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2129" w14:textId="57F5795D" w:rsidR="00D061FC" w:rsidRDefault="00D061FC">
      <w:r w:rsidRPr="00D061FC">
        <w:t xml:space="preserve">Открытие серии вебинаров. Приветственное слово. Бикбулатова Альбина Ахатовна – проректор по УВР ФГБОУ ВО «Московский государственный университет пищевых производств», кандидат технических наук, доцент </w:t>
      </w:r>
    </w:p>
    <w:p w14:paraId="0E9B61B6" w14:textId="576ECF87" w:rsidR="00D061FC" w:rsidRDefault="00D061FC">
      <w:r>
        <w:t>1</w:t>
      </w:r>
      <w:r w:rsidRPr="00D061FC">
        <w:t xml:space="preserve">. Механизмы формирования методической поддержки процесса разработки и реализации основных профессиональных образовательных программ в образовательных организациях высшего образования замещающие механизм примерных основных образовательных программ Секачев Леонид Игоревич – заместитель директора Департамента государственной политики в сфере высшего образования </w:t>
      </w:r>
    </w:p>
    <w:p w14:paraId="7649FC76" w14:textId="46296D53" w:rsidR="00D061FC" w:rsidRDefault="00D061FC">
      <w:r>
        <w:t>2</w:t>
      </w:r>
      <w:r w:rsidRPr="00D061FC">
        <w:t xml:space="preserve">. О разработке и включении в образовательные программы модулей по информационным технологиям и искусственному интеллекту Рудаков Игорь Владимирович – председатель УМС 09.00.04 Федерального УМО в системе высшего образования по УГСН 09.00.00 «Информатика и вычислительная техника», заведующий кафедрой «Программное обеспечение ЭВМ и информационные технологии» МГТУ им. Н.Э. Баумана, кандидат технических наук </w:t>
      </w:r>
    </w:p>
    <w:p w14:paraId="29B676BA" w14:textId="3229C81A" w:rsidR="00D061FC" w:rsidRDefault="00D061FC" w:rsidP="00D061FC">
      <w:r>
        <w:t>3</w:t>
      </w:r>
      <w:r w:rsidRPr="00D061FC">
        <w:t xml:space="preserve">. О применении методических рекомендаций по разработке рабочих программ дисциплин (модулей) в сфере стратегического планирования Телешова Ирина Георгиевна – ученый секретарь Федерального УМО в системе высшего образования по УГСН 38.00.00 «Экономика и управление», кандидат экономических наук, доцент кафедры макроэкономической политики и стратегического управления, заместитель декана экономического факультета по учебно-методической работе </w:t>
      </w:r>
    </w:p>
    <w:p w14:paraId="6798B3B1" w14:textId="607BA780" w:rsidR="00D061FC" w:rsidRDefault="00D061FC">
      <w:r>
        <w:t>4</w:t>
      </w:r>
      <w:r w:rsidRPr="00D061FC">
        <w:t xml:space="preserve">. О внедрении в образовательные программы модуля «Организация добровольческой (волонтерской) деятельности и взаимодействие с социально ориентированными НКО» Аникеева Ольга Александровна – ученый секретарь Федерального УМО в системе высшего образования по УГСН 39.00.00, кандидат исторических наук, доцент кафедры социальных технологий ФГБОУ ВО «Российский государственный социальный университет», кандидат исторических наук, доцент </w:t>
      </w:r>
    </w:p>
    <w:p w14:paraId="29BDD48F" w14:textId="51928CC3" w:rsidR="00DE4E1E" w:rsidRDefault="00D061FC">
      <w:r w:rsidRPr="00D061FC">
        <w:t>Подведение итогов Бикбулатова Альбина Ахатовна – проректор по УВР ФГБОУ ВО «Московский государственный университет пищевых производств», кандидат технических наук, доцент</w:t>
      </w:r>
    </w:p>
    <w:sectPr w:rsidR="00DE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D7"/>
    <w:rsid w:val="008F24D7"/>
    <w:rsid w:val="009E692B"/>
    <w:rsid w:val="00D061FC"/>
    <w:rsid w:val="00D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F663"/>
  <w15:chartTrackingRefBased/>
  <w15:docId w15:val="{7A09FEE3-791D-4CC2-8212-F8EE886E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92B"/>
    <w:pPr>
      <w:keepNext/>
      <w:spacing w:after="0" w:line="240" w:lineRule="auto"/>
      <w:ind w:firstLine="709"/>
      <w:jc w:val="both"/>
    </w:pPr>
    <w:rPr>
      <w:rFonts w:ascii="PT Astra Sans" w:hAnsi="PT Astra Sans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 Равильевич Биглов</dc:creator>
  <cp:keywords/>
  <dc:description/>
  <cp:lastModifiedBy>Рем Равильевич Биглов</cp:lastModifiedBy>
  <cp:revision>2</cp:revision>
  <dcterms:created xsi:type="dcterms:W3CDTF">2022-11-12T22:58:00Z</dcterms:created>
  <dcterms:modified xsi:type="dcterms:W3CDTF">2022-11-12T23:01:00Z</dcterms:modified>
</cp:coreProperties>
</file>